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4E20B94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010CAE">
        <w:rPr>
          <w:rFonts w:ascii="Arial" w:hAnsi="Arial" w:cs="Arial" w:hint="eastAsia"/>
          <w:sz w:val="24"/>
          <w:szCs w:val="24"/>
          <w:lang w:eastAsia="zh-CN"/>
        </w:rPr>
        <w:t>bis</w:t>
      </w:r>
      <w:r w:rsidR="00897C12">
        <w:rPr>
          <w:rFonts w:ascii="Arial" w:hAnsi="Arial" w:cs="Arial"/>
          <w:sz w:val="24"/>
          <w:szCs w:val="24"/>
        </w:rPr>
        <w:tab/>
      </w:r>
      <w:r w:rsidR="00334A8B" w:rsidRPr="00334A8B">
        <w:rPr>
          <w:rFonts w:ascii="Arial" w:hAnsi="Arial" w:cs="Arial"/>
          <w:sz w:val="24"/>
          <w:szCs w:val="24"/>
        </w:rPr>
        <w:t>R4-2513428</w:t>
      </w:r>
    </w:p>
    <w:p w14:paraId="2598EC69" w14:textId="53097453" w:rsidR="00CF56CD" w:rsidRPr="00391AB6" w:rsidRDefault="00391AB6" w:rsidP="00CF56CD">
      <w:pPr>
        <w:pStyle w:val="a8"/>
        <w:tabs>
          <w:tab w:val="right" w:pos="9781"/>
          <w:tab w:val="right" w:pos="13323"/>
        </w:tabs>
        <w:spacing w:before="60" w:after="60"/>
        <w:outlineLvl w:val="0"/>
        <w:rPr>
          <w:rFonts w:ascii="Arial" w:hAnsi="Arial" w:cs="Arial"/>
          <w:b w:val="0"/>
          <w:sz w:val="24"/>
          <w:szCs w:val="24"/>
          <w:lang w:eastAsia="zh-CN"/>
        </w:rPr>
      </w:pPr>
      <w:bookmarkStart w:id="3" w:name="_GoBack"/>
      <w:r w:rsidRPr="00391AB6">
        <w:rPr>
          <w:rFonts w:ascii="Arial" w:hAnsi="Arial" w:cs="Arial"/>
          <w:sz w:val="24"/>
          <w:szCs w:val="24"/>
          <w:lang w:eastAsia="zh-CN"/>
        </w:rPr>
        <w:t>Prague, Czech Republic, October 13 – 17, 2025</w:t>
      </w:r>
    </w:p>
    <w:bookmarkEnd w:id="3"/>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50DDD97C"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F27E8" w:rsidRPr="000F27E8">
        <w:rPr>
          <w:rStyle w:val="afb"/>
          <w:rFonts w:ascii="Arial" w:hAnsi="Arial"/>
          <w:lang w:val="fr-FR"/>
        </w:rPr>
        <w:t>Discussion on 6Rx requirements with interference</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A85391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w:t>
      </w:r>
      <w:r w:rsidR="00010CAE">
        <w:rPr>
          <w:rFonts w:ascii="Arial" w:hAnsi="Arial" w:cs="Arial"/>
          <w:sz w:val="24"/>
          <w:lang w:val="pt-BR"/>
        </w:rPr>
        <w:t>5</w:t>
      </w:r>
      <w:r w:rsidR="00DB1B92">
        <w:rPr>
          <w:rFonts w:ascii="Arial" w:hAnsi="Arial" w:cs="Arial"/>
          <w:sz w:val="24"/>
          <w:lang w:val="pt-BR"/>
        </w:rPr>
        <w:t>.</w:t>
      </w:r>
      <w:r w:rsidR="00010CAE">
        <w:rPr>
          <w:rFonts w:ascii="Arial" w:hAnsi="Arial" w:cs="Arial"/>
          <w:sz w:val="24"/>
          <w:lang w:val="pt-BR"/>
        </w:rPr>
        <w:t>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F04F6CF" w14:textId="49DF3810" w:rsidR="000F27E8" w:rsidRDefault="000F27E8" w:rsidP="003E601F">
      <w:pPr>
        <w:pStyle w:val="31"/>
        <w:spacing w:before="120" w:after="120"/>
        <w:rPr>
          <w:rFonts w:eastAsiaTheme="minorEastAsia"/>
        </w:rPr>
      </w:pPr>
      <w:r>
        <w:rPr>
          <w:rFonts w:eastAsiaTheme="minorEastAsia"/>
        </w:rPr>
        <w:t>A new WID NR demodulation performance: Phase 6</w:t>
      </w:r>
      <w:r w:rsidRPr="000F27E8">
        <w:rPr>
          <w:rFonts w:eastAsiaTheme="minorEastAsia"/>
          <w:vertAlign w:val="superscript"/>
        </w:rPr>
        <w:t>[1]</w:t>
      </w:r>
      <w:r>
        <w:rPr>
          <w:rFonts w:eastAsiaTheme="minorEastAsia"/>
        </w:rPr>
        <w:t xml:space="preserve"> was approved, where one objective is to define 6Rx UE requirements with interference:</w:t>
      </w:r>
    </w:p>
    <w:tbl>
      <w:tblPr>
        <w:tblStyle w:val="af7"/>
        <w:tblW w:w="0" w:type="auto"/>
        <w:tblLook w:val="04A0" w:firstRow="1" w:lastRow="0" w:firstColumn="1" w:lastColumn="0" w:noHBand="0" w:noVBand="1"/>
      </w:tblPr>
      <w:tblGrid>
        <w:gridCol w:w="10457"/>
      </w:tblGrid>
      <w:tr w:rsidR="000F27E8" w14:paraId="56F5D893" w14:textId="77777777" w:rsidTr="000F27E8">
        <w:tc>
          <w:tcPr>
            <w:tcW w:w="10457" w:type="dxa"/>
          </w:tcPr>
          <w:p w14:paraId="764B4B30" w14:textId="77777777" w:rsidR="000F27E8" w:rsidRPr="0053022A" w:rsidRDefault="000F27E8" w:rsidP="000F27E8">
            <w:pPr>
              <w:numPr>
                <w:ilvl w:val="0"/>
                <w:numId w:val="24"/>
              </w:numPr>
              <w:suppressAutoHyphens/>
              <w:spacing w:after="0"/>
              <w:ind w:hanging="418"/>
              <w:textAlignment w:val="baseline"/>
              <w:rPr>
                <w:lang w:eastAsia="zh-CN"/>
              </w:rPr>
            </w:pPr>
            <w:r w:rsidRPr="0053022A">
              <w:rPr>
                <w:lang w:eastAsia="zh-CN"/>
              </w:rPr>
              <w:t>Define the following performance requirements for 6Rx UE (both handheld and FWA) with interference</w:t>
            </w:r>
          </w:p>
          <w:p w14:paraId="41906A1F" w14:textId="77777777" w:rsidR="000F27E8" w:rsidRPr="0053022A" w:rsidRDefault="000F27E8" w:rsidP="000F27E8">
            <w:pPr>
              <w:numPr>
                <w:ilvl w:val="1"/>
                <w:numId w:val="24"/>
              </w:numPr>
              <w:suppressAutoHyphens/>
              <w:spacing w:after="0"/>
              <w:ind w:hanging="418"/>
              <w:textAlignment w:val="baseline"/>
              <w:rPr>
                <w:lang w:eastAsia="zh-CN"/>
              </w:rPr>
            </w:pPr>
            <w:r w:rsidRPr="0053022A">
              <w:rPr>
                <w:lang w:eastAsia="zh-CN"/>
              </w:rPr>
              <w:t>PDSCH demodulation with inter-cell interference with MMSE-IRC receiver</w:t>
            </w:r>
          </w:p>
          <w:p w14:paraId="5C440080" w14:textId="77777777" w:rsidR="000F27E8" w:rsidRPr="0053022A" w:rsidRDefault="000F27E8" w:rsidP="000F27E8">
            <w:pPr>
              <w:numPr>
                <w:ilvl w:val="2"/>
                <w:numId w:val="24"/>
              </w:numPr>
              <w:suppressAutoHyphens/>
              <w:spacing w:after="0"/>
              <w:ind w:hanging="418"/>
              <w:textAlignment w:val="baseline"/>
              <w:rPr>
                <w:lang w:eastAsia="zh-CN"/>
              </w:rPr>
            </w:pPr>
            <w:r w:rsidRPr="0053022A">
              <w:rPr>
                <w:lang w:eastAsia="zh-CN"/>
              </w:rPr>
              <w:t>Use the Rel-17 interference model for 2/4Rx UE as a baseline</w:t>
            </w:r>
          </w:p>
          <w:p w14:paraId="37D41527" w14:textId="77777777" w:rsidR="000F27E8" w:rsidRPr="0053022A" w:rsidRDefault="000F27E8" w:rsidP="000F27E8">
            <w:pPr>
              <w:numPr>
                <w:ilvl w:val="2"/>
                <w:numId w:val="24"/>
              </w:numPr>
              <w:suppressAutoHyphens/>
              <w:spacing w:after="0"/>
              <w:ind w:hanging="418"/>
              <w:textAlignment w:val="baseline"/>
              <w:rPr>
                <w:lang w:eastAsia="zh-CN"/>
              </w:rPr>
            </w:pPr>
            <w:r w:rsidRPr="0053022A">
              <w:rPr>
                <w:lang w:eastAsia="zh-CN"/>
              </w:rPr>
              <w:t xml:space="preserve">Up to 4 MIMO layers for target cell </w:t>
            </w:r>
          </w:p>
          <w:p w14:paraId="5E3C4D29" w14:textId="77777777" w:rsidR="000F27E8" w:rsidRPr="0053022A" w:rsidRDefault="000F27E8" w:rsidP="000F27E8">
            <w:pPr>
              <w:numPr>
                <w:ilvl w:val="1"/>
                <w:numId w:val="24"/>
              </w:numPr>
              <w:suppressAutoHyphens/>
              <w:spacing w:after="0"/>
              <w:ind w:hanging="418"/>
              <w:textAlignment w:val="baseline"/>
              <w:rPr>
                <w:lang w:eastAsia="zh-CN"/>
              </w:rPr>
            </w:pPr>
            <w:r w:rsidRPr="0053022A">
              <w:rPr>
                <w:lang w:eastAsia="zh-CN"/>
              </w:rPr>
              <w:t>Specify CQI reporting requirements with inter-cell interference with MMSE-IRC receiver</w:t>
            </w:r>
          </w:p>
          <w:p w14:paraId="4A690F7C" w14:textId="77777777" w:rsidR="000F27E8" w:rsidRPr="0053022A" w:rsidRDefault="000F27E8" w:rsidP="000F27E8">
            <w:pPr>
              <w:numPr>
                <w:ilvl w:val="2"/>
                <w:numId w:val="24"/>
              </w:numPr>
              <w:suppressAutoHyphens/>
              <w:spacing w:after="0"/>
              <w:ind w:hanging="418"/>
              <w:textAlignment w:val="baseline"/>
              <w:rPr>
                <w:lang w:eastAsia="zh-CN"/>
              </w:rPr>
            </w:pPr>
            <w:r w:rsidRPr="0053022A">
              <w:rPr>
                <w:lang w:eastAsia="zh-CN"/>
              </w:rPr>
              <w:t>Note 3: The start of the work is postponed until when the decision to define the R19 CQI requirements without interference is made, and will only start when there is R19 CQI requirements without interference.</w:t>
            </w:r>
          </w:p>
          <w:p w14:paraId="3B83EFF9" w14:textId="77777777" w:rsidR="000F27E8" w:rsidRPr="0053022A" w:rsidRDefault="000F27E8" w:rsidP="000F27E8">
            <w:pPr>
              <w:numPr>
                <w:ilvl w:val="1"/>
                <w:numId w:val="24"/>
              </w:numPr>
              <w:suppressAutoHyphens/>
              <w:spacing w:after="0"/>
              <w:ind w:hanging="418"/>
              <w:textAlignment w:val="baseline"/>
              <w:rPr>
                <w:lang w:eastAsia="zh-CN"/>
              </w:rPr>
            </w:pPr>
            <w:r w:rsidRPr="0053022A">
              <w:rPr>
                <w:lang w:eastAsia="zh-CN"/>
              </w:rPr>
              <w:t>PDSCH demodulation requirements with intra-cell inter-user interference with MMSE-IRC receiver</w:t>
            </w:r>
          </w:p>
          <w:p w14:paraId="4F99FAD3" w14:textId="77777777" w:rsidR="000F27E8" w:rsidRPr="0053022A" w:rsidRDefault="000F27E8" w:rsidP="000F27E8">
            <w:pPr>
              <w:numPr>
                <w:ilvl w:val="2"/>
                <w:numId w:val="24"/>
              </w:numPr>
              <w:suppressAutoHyphens/>
              <w:spacing w:after="0"/>
              <w:ind w:hanging="418"/>
              <w:textAlignment w:val="baseline"/>
              <w:rPr>
                <w:lang w:eastAsia="zh-CN"/>
              </w:rPr>
            </w:pPr>
            <w:r w:rsidRPr="0053022A">
              <w:rPr>
                <w:lang w:eastAsia="zh-CN"/>
              </w:rPr>
              <w:t>Use the existing interference model for 2/4Rx UE as a baseline</w:t>
            </w:r>
          </w:p>
          <w:p w14:paraId="741B50C0" w14:textId="06B2C9F2" w:rsidR="000F27E8" w:rsidRPr="000F27E8" w:rsidRDefault="000F27E8" w:rsidP="000F27E8">
            <w:pPr>
              <w:numPr>
                <w:ilvl w:val="2"/>
                <w:numId w:val="24"/>
              </w:numPr>
              <w:suppressAutoHyphens/>
              <w:spacing w:after="0"/>
              <w:ind w:hanging="418"/>
              <w:textAlignment w:val="baseline"/>
              <w:rPr>
                <w:lang w:eastAsia="zh-CN"/>
              </w:rPr>
            </w:pPr>
            <w:r w:rsidRPr="0053022A">
              <w:rPr>
                <w:lang w:eastAsia="x-none"/>
              </w:rPr>
              <w:t>Up to 2 MIMO layers for each user</w:t>
            </w:r>
          </w:p>
        </w:tc>
      </w:tr>
    </w:tbl>
    <w:p w14:paraId="2C08DAC1" w14:textId="72AD822D" w:rsidR="00DB1B92" w:rsidRDefault="000F27E8" w:rsidP="003E601F">
      <w:pPr>
        <w:pStyle w:val="31"/>
        <w:spacing w:before="120" w:after="120"/>
        <w:rPr>
          <w:rFonts w:eastAsiaTheme="minorEastAsia"/>
        </w:rPr>
      </w:pPr>
      <w:r>
        <w:rPr>
          <w:rFonts w:eastAsiaTheme="minorEastAsia"/>
        </w:rPr>
        <w:t xml:space="preserve">In contribution we provide our overviews. </w:t>
      </w:r>
    </w:p>
    <w:p w14:paraId="71039309" w14:textId="5BC3474C" w:rsidR="008F3CF8" w:rsidRPr="008F3CF8" w:rsidRDefault="000F27E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74398295" w14:textId="0A2272DF" w:rsidR="00980875" w:rsidRPr="00980875" w:rsidRDefault="00980875" w:rsidP="00980875">
      <w:pPr>
        <w:pStyle w:val="aff9"/>
      </w:pPr>
      <w:r w:rsidRPr="00980875">
        <w:t>General</w:t>
      </w:r>
    </w:p>
    <w:p w14:paraId="505D6D81" w14:textId="2A9D252B" w:rsidR="00804854" w:rsidRDefault="00483A77" w:rsidP="00FB1E15">
      <w:pPr>
        <w:pStyle w:val="proposal"/>
        <w:spacing w:after="120"/>
        <w:rPr>
          <w:rFonts w:eastAsiaTheme="minorEastAsia"/>
          <w:b w:val="0"/>
          <w:bCs/>
        </w:rPr>
      </w:pPr>
      <w:r>
        <w:rPr>
          <w:rFonts w:eastAsiaTheme="minorEastAsia"/>
          <w:b w:val="0"/>
          <w:bCs/>
        </w:rPr>
        <w:t>Rx</w:t>
      </w:r>
      <w:r w:rsidR="00FB1E15">
        <w:rPr>
          <w:rFonts w:eastAsiaTheme="minorEastAsia"/>
          <w:b w:val="0"/>
          <w:bCs/>
        </w:rPr>
        <w:t xml:space="preserve"> correlation will reduce the</w:t>
      </w:r>
      <w:r w:rsidR="006E7562">
        <w:rPr>
          <w:rFonts w:eastAsiaTheme="minorEastAsia"/>
          <w:b w:val="0"/>
          <w:bCs/>
        </w:rPr>
        <w:t xml:space="preserve"> spatial degree of freedom </w:t>
      </w:r>
      <w:r w:rsidR="00FB1E15">
        <w:rPr>
          <w:rFonts w:eastAsiaTheme="minorEastAsia"/>
          <w:b w:val="0"/>
          <w:bCs/>
        </w:rPr>
        <w:t xml:space="preserve">to mitigate interference, </w:t>
      </w:r>
      <w:r>
        <w:rPr>
          <w:rFonts w:eastAsiaTheme="minorEastAsia"/>
          <w:b w:val="0"/>
          <w:bCs/>
        </w:rPr>
        <w:t>resulting in bad performance under the presence of interference, h</w:t>
      </w:r>
      <w:r w:rsidR="00FB1E15">
        <w:rPr>
          <w:rFonts w:eastAsiaTheme="minorEastAsia"/>
          <w:b w:val="0"/>
          <w:bCs/>
        </w:rPr>
        <w:t xml:space="preserve">ence it’s </w:t>
      </w:r>
      <w:r w:rsidR="003B01F5">
        <w:rPr>
          <w:rFonts w:eastAsiaTheme="minorEastAsia"/>
          <w:b w:val="0"/>
          <w:bCs/>
        </w:rPr>
        <w:t>beneficial to evaluate the performance with certain UE antenna correlation for handheld UE with interference</w:t>
      </w:r>
      <w:r w:rsidR="00FB1E15">
        <w:rPr>
          <w:rFonts w:eastAsiaTheme="minorEastAsia"/>
          <w:b w:val="0"/>
          <w:bCs/>
        </w:rPr>
        <w:t xml:space="preserve">. </w:t>
      </w:r>
      <w:r w:rsidR="003B01F5">
        <w:rPr>
          <w:rFonts w:eastAsiaTheme="minorEastAsia"/>
          <w:b w:val="0"/>
          <w:bCs/>
        </w:rPr>
        <w:t>For FWA, low correlation can be considered.</w:t>
      </w:r>
    </w:p>
    <w:p w14:paraId="566B79F2" w14:textId="51F85348" w:rsidR="00FB1E15" w:rsidRPr="00334A8B" w:rsidRDefault="00FB1E15" w:rsidP="00FB1E15">
      <w:pPr>
        <w:pStyle w:val="proposal"/>
        <w:spacing w:after="120"/>
        <w:rPr>
          <w:rFonts w:eastAsiaTheme="minorEastAsia"/>
        </w:rPr>
      </w:pPr>
      <w:r w:rsidRPr="00334A8B">
        <w:rPr>
          <w:rFonts w:eastAsiaTheme="minorEastAsia"/>
        </w:rPr>
        <w:t xml:space="preserve">Proposal 1: </w:t>
      </w:r>
      <w:r w:rsidR="003B01F5" w:rsidRPr="00334A8B">
        <w:rPr>
          <w:rFonts w:eastAsiaTheme="minorEastAsia"/>
          <w:bCs/>
        </w:rPr>
        <w:t xml:space="preserve">Evaluate the performance with certain UE antenna correlation for handheld UE with interference, such as </w:t>
      </w:r>
      <w:r w:rsidR="003B01F5" w:rsidRPr="00334A8B">
        <w:rPr>
          <w:rFonts w:eastAsiaTheme="minorEastAsia"/>
          <w:lang w:eastAsia="zh-TW"/>
        </w:rPr>
        <w:t>α = 0 and β = 0.07179</w:t>
      </w:r>
      <w:r w:rsidR="00ED096E" w:rsidRPr="00334A8B">
        <w:rPr>
          <w:rFonts w:eastAsiaTheme="minorEastAsia"/>
        </w:rPr>
        <w:t>.</w:t>
      </w:r>
    </w:p>
    <w:p w14:paraId="07F51CB5" w14:textId="5CBDC725" w:rsidR="00804854" w:rsidRPr="00FB1E15" w:rsidRDefault="00FB1E15" w:rsidP="00804854">
      <w:pPr>
        <w:pStyle w:val="aff9"/>
        <w:rPr>
          <w:u w:val="none"/>
        </w:rPr>
      </w:pPr>
      <w:r w:rsidRPr="00FB1E15">
        <w:rPr>
          <w:rFonts w:hint="eastAsia"/>
          <w:b w:val="0"/>
          <w:bCs/>
          <w:u w:val="none"/>
        </w:rPr>
        <w:t>A</w:t>
      </w:r>
      <w:r w:rsidRPr="00FB1E15">
        <w:rPr>
          <w:b w:val="0"/>
          <w:bCs/>
          <w:u w:val="none"/>
        </w:rPr>
        <w:t xml:space="preserve">ccording to the WID, two scenarios shall be considered: one is case with inter-cell interference and </w:t>
      </w:r>
      <w:r w:rsidR="00483A77">
        <w:rPr>
          <w:b w:val="0"/>
          <w:bCs/>
          <w:u w:val="none"/>
        </w:rPr>
        <w:t xml:space="preserve">the other </w:t>
      </w:r>
      <w:r w:rsidRPr="00FB1E15">
        <w:rPr>
          <w:b w:val="0"/>
          <w:bCs/>
          <w:u w:val="none"/>
        </w:rPr>
        <w:t>is case with intra cell inter user interference. We will discuss them one by one in the below text:</w:t>
      </w:r>
    </w:p>
    <w:p w14:paraId="6E344818" w14:textId="7AFE46F5" w:rsidR="00804854" w:rsidRDefault="00804854" w:rsidP="00804854">
      <w:pPr>
        <w:pStyle w:val="aff9"/>
      </w:pPr>
      <w:r>
        <w:rPr>
          <w:rFonts w:hint="eastAsia"/>
        </w:rPr>
        <w:t>P</w:t>
      </w:r>
      <w:r>
        <w:t>DSCH requirements with inter-cell interference</w:t>
      </w:r>
    </w:p>
    <w:p w14:paraId="41EDFEFE" w14:textId="77777777" w:rsidR="00334A8B" w:rsidRDefault="00804854" w:rsidP="0040043A">
      <w:pPr>
        <w:pStyle w:val="proposal"/>
        <w:spacing w:after="120"/>
        <w:rPr>
          <w:rFonts w:eastAsiaTheme="minorEastAsia"/>
          <w:b w:val="0"/>
          <w:bCs/>
        </w:rPr>
      </w:pPr>
      <w:r>
        <w:rPr>
          <w:rFonts w:eastAsiaTheme="minorEastAsia"/>
          <w:b w:val="0"/>
          <w:bCs/>
        </w:rPr>
        <w:t>To save the time for discussion, i</w:t>
      </w:r>
      <w:r w:rsidR="000F27E8">
        <w:rPr>
          <w:rFonts w:eastAsiaTheme="minorEastAsia"/>
          <w:b w:val="0"/>
          <w:bCs/>
        </w:rPr>
        <w:t xml:space="preserve">t’s proposed to reuse the test setup </w:t>
      </w:r>
      <w:r w:rsidR="00ED096E">
        <w:rPr>
          <w:rFonts w:eastAsiaTheme="minorEastAsia"/>
          <w:b w:val="0"/>
          <w:bCs/>
        </w:rPr>
        <w:t xml:space="preserve">and interference model </w:t>
      </w:r>
      <w:r w:rsidR="000F27E8">
        <w:rPr>
          <w:rFonts w:eastAsiaTheme="minorEastAsia"/>
          <w:b w:val="0"/>
          <w:bCs/>
        </w:rPr>
        <w:t xml:space="preserve">of 2Rx/4Rx </w:t>
      </w:r>
      <w:r>
        <w:rPr>
          <w:rFonts w:eastAsiaTheme="minorEastAsia"/>
          <w:b w:val="0"/>
          <w:bCs/>
        </w:rPr>
        <w:t>requirements, except for rank</w:t>
      </w:r>
      <w:r w:rsidR="00891CB8">
        <w:rPr>
          <w:rFonts w:eastAsiaTheme="minorEastAsia"/>
          <w:b w:val="0"/>
          <w:bCs/>
        </w:rPr>
        <w:t xml:space="preserve"> and</w:t>
      </w:r>
      <w:r w:rsidR="009D6787">
        <w:rPr>
          <w:rFonts w:eastAsiaTheme="minorEastAsia"/>
          <w:b w:val="0"/>
          <w:bCs/>
        </w:rPr>
        <w:t xml:space="preserve"> </w:t>
      </w:r>
      <w:proofErr w:type="spellStart"/>
      <w:r>
        <w:rPr>
          <w:rFonts w:eastAsiaTheme="minorEastAsia"/>
          <w:b w:val="0"/>
          <w:bCs/>
        </w:rPr>
        <w:t>MCS</w:t>
      </w:r>
      <w:r w:rsidR="00891CB8">
        <w:rPr>
          <w:rFonts w:eastAsiaTheme="minorEastAsia"/>
          <w:b w:val="0"/>
          <w:bCs/>
        </w:rPr>
        <w:t>that</w:t>
      </w:r>
      <w:proofErr w:type="spellEnd"/>
      <w:r>
        <w:rPr>
          <w:rFonts w:eastAsiaTheme="minorEastAsia"/>
          <w:b w:val="0"/>
          <w:bCs/>
        </w:rPr>
        <w:t xml:space="preserve"> need further evaluation</w:t>
      </w:r>
      <w:r w:rsidR="009D6787">
        <w:rPr>
          <w:rFonts w:eastAsiaTheme="minorEastAsia"/>
          <w:b w:val="0"/>
          <w:bCs/>
        </w:rPr>
        <w:t xml:space="preserve"> and only TDD should be considered. </w:t>
      </w:r>
    </w:p>
    <w:p w14:paraId="21C36B09" w14:textId="4E1976C3" w:rsidR="00804854" w:rsidRDefault="00804854" w:rsidP="0040043A">
      <w:pPr>
        <w:pStyle w:val="proposal"/>
        <w:spacing w:after="120"/>
        <w:rPr>
          <w:rFonts w:eastAsiaTheme="minorEastAsia"/>
        </w:rPr>
      </w:pPr>
      <w:r w:rsidRPr="00ED096E">
        <w:rPr>
          <w:rFonts w:eastAsiaTheme="minorEastAsia"/>
        </w:rPr>
        <w:t xml:space="preserve">Proposal </w:t>
      </w:r>
      <w:r w:rsidR="00ED096E" w:rsidRPr="00ED096E">
        <w:rPr>
          <w:rFonts w:eastAsiaTheme="minorEastAsia"/>
        </w:rPr>
        <w:t>2</w:t>
      </w:r>
      <w:r w:rsidRPr="00ED096E">
        <w:rPr>
          <w:rFonts w:eastAsiaTheme="minorEastAsia"/>
        </w:rPr>
        <w:t xml:space="preserve">: RAN4 to reuse </w:t>
      </w:r>
      <w:r w:rsidR="00891CB8">
        <w:rPr>
          <w:rFonts w:eastAsiaTheme="minorEastAsia"/>
        </w:rPr>
        <w:t>the interference model used for 2Rx/Rx performance requirements definition, further discuss</w:t>
      </w:r>
      <w:r w:rsidR="00ED096E">
        <w:rPr>
          <w:rFonts w:eastAsiaTheme="minorEastAsia"/>
        </w:rPr>
        <w:t xml:space="preserve"> rank</w:t>
      </w:r>
      <w:r w:rsidR="00891CB8">
        <w:rPr>
          <w:rFonts w:eastAsiaTheme="minorEastAsia"/>
        </w:rPr>
        <w:t xml:space="preserve"> and</w:t>
      </w:r>
      <w:r w:rsidR="009D6787">
        <w:rPr>
          <w:rFonts w:eastAsiaTheme="minorEastAsia"/>
        </w:rPr>
        <w:t xml:space="preserve"> </w:t>
      </w:r>
      <w:r w:rsidR="00ED096E">
        <w:rPr>
          <w:rFonts w:eastAsiaTheme="minorEastAsia"/>
        </w:rPr>
        <w:t>MCS</w:t>
      </w:r>
      <w:r w:rsidR="009D6787">
        <w:rPr>
          <w:rFonts w:eastAsiaTheme="minorEastAsia"/>
        </w:rPr>
        <w:t xml:space="preserve"> </w:t>
      </w:r>
      <w:proofErr w:type="spellStart"/>
      <w:r w:rsidR="00891CB8">
        <w:rPr>
          <w:rFonts w:eastAsiaTheme="minorEastAsia"/>
        </w:rPr>
        <w:t>with</w:t>
      </w:r>
      <w:r w:rsidR="009D6787">
        <w:rPr>
          <w:rFonts w:eastAsiaTheme="minorEastAsia"/>
        </w:rPr>
        <w:t>only</w:t>
      </w:r>
      <w:proofErr w:type="spellEnd"/>
      <w:r w:rsidR="009D6787">
        <w:rPr>
          <w:rFonts w:eastAsiaTheme="minorEastAsia"/>
        </w:rPr>
        <w:t xml:space="preserve"> TDD considered</w:t>
      </w:r>
      <w:r w:rsidR="00ED096E">
        <w:rPr>
          <w:rFonts w:eastAsiaTheme="minorEastAsia"/>
        </w:rPr>
        <w:t>.</w:t>
      </w:r>
    </w:p>
    <w:p w14:paraId="14B14DF5" w14:textId="3E43CDAD" w:rsidR="00804854" w:rsidRDefault="00ED096E" w:rsidP="0040043A">
      <w:pPr>
        <w:pStyle w:val="proposal"/>
        <w:spacing w:after="120"/>
        <w:rPr>
          <w:rFonts w:eastAsiaTheme="minorEastAsia"/>
          <w:b w:val="0"/>
          <w:bCs/>
        </w:rPr>
      </w:pPr>
      <w:r>
        <w:rPr>
          <w:rFonts w:eastAsiaTheme="minorEastAsia"/>
          <w:b w:val="0"/>
          <w:bCs/>
        </w:rPr>
        <w:t>For 2Rx/4R</w:t>
      </w:r>
      <w:r>
        <w:rPr>
          <w:rFonts w:eastAsiaTheme="minorEastAsia" w:hint="eastAsia"/>
          <w:b w:val="0"/>
          <w:bCs/>
        </w:rPr>
        <w:t>x</w:t>
      </w:r>
      <w:r>
        <w:rPr>
          <w:rFonts w:eastAsiaTheme="minorEastAsia"/>
          <w:b w:val="0"/>
          <w:bCs/>
        </w:rPr>
        <w:t xml:space="preserve"> requirements, Rank1 with MCS 13 was selected, considering 6Rx UE require lower SNR, it’s proposed to consider Rank1 with MCS 17</w:t>
      </w:r>
      <w:r w:rsidR="006E7562">
        <w:rPr>
          <w:rFonts w:eastAsiaTheme="minorEastAsia"/>
          <w:b w:val="0"/>
          <w:bCs/>
        </w:rPr>
        <w:t xml:space="preserve"> for evaluation</w:t>
      </w:r>
      <w:r>
        <w:rPr>
          <w:rFonts w:eastAsiaTheme="minorEastAsia"/>
          <w:b w:val="0"/>
          <w:bCs/>
        </w:rPr>
        <w:t xml:space="preserve"> to ensure </w:t>
      </w:r>
      <w:r w:rsidR="006E7562">
        <w:rPr>
          <w:rFonts w:eastAsiaTheme="minorEastAsia"/>
          <w:b w:val="0"/>
          <w:bCs/>
        </w:rPr>
        <w:t xml:space="preserve">the </w:t>
      </w:r>
      <w:r>
        <w:rPr>
          <w:rFonts w:eastAsiaTheme="minorEastAsia"/>
          <w:b w:val="0"/>
          <w:bCs/>
        </w:rPr>
        <w:t xml:space="preserve">reasonable SNR range. </w:t>
      </w:r>
    </w:p>
    <w:p w14:paraId="4F31C753" w14:textId="733A4780" w:rsidR="009D6787" w:rsidRDefault="00ED096E" w:rsidP="00ED096E">
      <w:pPr>
        <w:pStyle w:val="proposal"/>
        <w:spacing w:after="120"/>
        <w:rPr>
          <w:rFonts w:eastAsiaTheme="minorEastAsia"/>
        </w:rPr>
      </w:pPr>
      <w:r w:rsidRPr="00ED096E">
        <w:rPr>
          <w:rFonts w:eastAsiaTheme="minorEastAsia"/>
        </w:rPr>
        <w:t xml:space="preserve">Proposal </w:t>
      </w:r>
      <w:r w:rsidR="009D6787">
        <w:rPr>
          <w:rFonts w:eastAsiaTheme="minorEastAsia"/>
        </w:rPr>
        <w:t>3</w:t>
      </w:r>
      <w:r w:rsidRPr="00ED096E">
        <w:rPr>
          <w:rFonts w:eastAsiaTheme="minorEastAsia"/>
        </w:rPr>
        <w:t xml:space="preserve">: RAN4 to </w:t>
      </w:r>
      <w:r w:rsidR="009D6787">
        <w:rPr>
          <w:rFonts w:eastAsiaTheme="minorEastAsia"/>
        </w:rPr>
        <w:t>use</w:t>
      </w:r>
      <w:r>
        <w:rPr>
          <w:rFonts w:eastAsiaTheme="minorEastAsia"/>
        </w:rPr>
        <w:t xml:space="preserve"> </w:t>
      </w:r>
      <w:r w:rsidR="009D6787">
        <w:rPr>
          <w:rFonts w:eastAsiaTheme="minorEastAsia"/>
        </w:rPr>
        <w:t>Rank1</w:t>
      </w:r>
      <w:r w:rsidR="00B9379F">
        <w:rPr>
          <w:rFonts w:eastAsiaTheme="minorEastAsia"/>
        </w:rPr>
        <w:t xml:space="preserve"> and</w:t>
      </w:r>
      <w:r w:rsidR="009D6787">
        <w:rPr>
          <w:rFonts w:eastAsiaTheme="minorEastAsia"/>
        </w:rPr>
        <w:t xml:space="preserve"> MCS 17</w:t>
      </w:r>
      <w:r w:rsidR="006E7562">
        <w:rPr>
          <w:rFonts w:eastAsiaTheme="minorEastAsia"/>
        </w:rPr>
        <w:t xml:space="preserve"> as starting point for evaluation</w:t>
      </w:r>
      <w:r w:rsidR="009D6787">
        <w:rPr>
          <w:rFonts w:eastAsiaTheme="minorEastAsia"/>
        </w:rPr>
        <w:t>.</w:t>
      </w:r>
    </w:p>
    <w:p w14:paraId="54AE19DA" w14:textId="69DE3EDB" w:rsidR="009D6787" w:rsidRDefault="009D6787" w:rsidP="00ED096E">
      <w:pPr>
        <w:pStyle w:val="proposal"/>
        <w:spacing w:after="120"/>
        <w:rPr>
          <w:rFonts w:eastAsiaTheme="minorEastAsia"/>
        </w:rPr>
      </w:pPr>
    </w:p>
    <w:p w14:paraId="46DC099C" w14:textId="5D9A44A3" w:rsidR="009D6787" w:rsidRDefault="009D6787" w:rsidP="009D6787">
      <w:pPr>
        <w:pStyle w:val="aff9"/>
      </w:pPr>
      <w:r>
        <w:rPr>
          <w:rFonts w:hint="eastAsia"/>
        </w:rPr>
        <w:t>P</w:t>
      </w:r>
      <w:r>
        <w:t>DSCH requirements with MU-MIMO</w:t>
      </w:r>
    </w:p>
    <w:p w14:paraId="0E1E3945" w14:textId="1DD5FDAD" w:rsidR="009D6787" w:rsidRDefault="00483A77" w:rsidP="00ED096E">
      <w:pPr>
        <w:pStyle w:val="proposal"/>
        <w:spacing w:after="120"/>
        <w:rPr>
          <w:rFonts w:eastAsiaTheme="minorEastAsia"/>
          <w:b w:val="0"/>
          <w:bCs/>
          <w:lang w:val="en-US"/>
        </w:rPr>
      </w:pPr>
      <w:r>
        <w:rPr>
          <w:rFonts w:eastAsiaTheme="minorEastAsia"/>
          <w:b w:val="0"/>
          <w:bCs/>
          <w:lang w:val="en-US"/>
        </w:rPr>
        <w:t>Rank 2+2 would be sufficient and i</w:t>
      </w:r>
      <w:r w:rsidR="009D6787">
        <w:rPr>
          <w:rFonts w:eastAsiaTheme="minorEastAsia"/>
          <w:b w:val="0"/>
          <w:bCs/>
          <w:lang w:val="en-US"/>
        </w:rPr>
        <w:t xml:space="preserve">t’s proposed to </w:t>
      </w:r>
      <w:r>
        <w:rPr>
          <w:rFonts w:eastAsiaTheme="minorEastAsia"/>
          <w:b w:val="0"/>
          <w:bCs/>
          <w:lang w:val="en-US"/>
        </w:rPr>
        <w:t xml:space="preserve">reuse </w:t>
      </w:r>
      <w:r w:rsidR="00B9379F">
        <w:rPr>
          <w:rFonts w:eastAsiaTheme="minorEastAsia"/>
          <w:b w:val="0"/>
          <w:bCs/>
          <w:lang w:val="en-US"/>
        </w:rPr>
        <w:t xml:space="preserve">the </w:t>
      </w:r>
      <w:r>
        <w:rPr>
          <w:rFonts w:eastAsiaTheme="minorEastAsia"/>
          <w:b w:val="0"/>
          <w:bCs/>
          <w:lang w:val="en-US"/>
        </w:rPr>
        <w:t>test setup from 2Rx/4Rx requirements</w:t>
      </w:r>
      <w:r w:rsidR="00B9379F">
        <w:rPr>
          <w:rFonts w:eastAsiaTheme="minorEastAsia"/>
          <w:b w:val="0"/>
          <w:bCs/>
          <w:lang w:val="en-US"/>
        </w:rPr>
        <w:t xml:space="preserve"> except the MCS that need further evaluation, MCS17 can considered as starting point</w:t>
      </w:r>
      <w:r>
        <w:rPr>
          <w:rFonts w:eastAsiaTheme="minorEastAsia"/>
          <w:b w:val="0"/>
          <w:bCs/>
          <w:lang w:val="en-US"/>
        </w:rPr>
        <w:t xml:space="preserve">. </w:t>
      </w:r>
    </w:p>
    <w:p w14:paraId="5DE3CC9E" w14:textId="620F6B68" w:rsidR="00483A77" w:rsidRDefault="00483A77" w:rsidP="00483A77">
      <w:pPr>
        <w:pStyle w:val="proposal"/>
        <w:spacing w:after="120"/>
        <w:rPr>
          <w:rFonts w:eastAsiaTheme="minorEastAsia"/>
        </w:rPr>
      </w:pPr>
      <w:r w:rsidRPr="00ED096E">
        <w:rPr>
          <w:rFonts w:eastAsiaTheme="minorEastAsia"/>
        </w:rPr>
        <w:t xml:space="preserve">Proposal </w:t>
      </w:r>
      <w:r>
        <w:rPr>
          <w:rFonts w:eastAsiaTheme="minorEastAsia"/>
        </w:rPr>
        <w:t>4</w:t>
      </w:r>
      <w:r w:rsidRPr="00ED096E">
        <w:rPr>
          <w:rFonts w:eastAsiaTheme="minorEastAsia"/>
        </w:rPr>
        <w:t xml:space="preserve">: RAN4 to </w:t>
      </w:r>
      <w:r>
        <w:rPr>
          <w:rFonts w:eastAsiaTheme="minorEastAsia"/>
        </w:rPr>
        <w:t>consider Rank 2+2 and reuse test setup from 2Rx/4Rx requirements</w:t>
      </w:r>
      <w:r w:rsidR="00B9379F">
        <w:rPr>
          <w:rFonts w:eastAsiaTheme="minorEastAsia"/>
        </w:rPr>
        <w:t>, but consider MCS17 as starting point for evaluation</w:t>
      </w:r>
      <w:r>
        <w:rPr>
          <w:rFonts w:eastAsiaTheme="minorEastAsia"/>
        </w:rPr>
        <w:t>.</w:t>
      </w:r>
    </w:p>
    <w:p w14:paraId="714872B0" w14:textId="77E0EF4B" w:rsidR="00483A77" w:rsidRDefault="00483A77" w:rsidP="00ED096E">
      <w:pPr>
        <w:pStyle w:val="proposal"/>
        <w:spacing w:after="120"/>
        <w:rPr>
          <w:rFonts w:eastAsiaTheme="minorEastAsia"/>
          <w:b w:val="0"/>
          <w:bCs/>
        </w:rPr>
      </w:pPr>
    </w:p>
    <w:p w14:paraId="2AB85554" w14:textId="77777777" w:rsidR="006E7562" w:rsidRDefault="00483A77" w:rsidP="00483A77">
      <w:pPr>
        <w:pStyle w:val="aff9"/>
      </w:pPr>
      <w:r w:rsidRPr="0053022A">
        <w:lastRenderedPageBreak/>
        <w:t xml:space="preserve">CQI reporting requirements with inter-cell interference </w:t>
      </w:r>
    </w:p>
    <w:p w14:paraId="0B49183F" w14:textId="6737C280" w:rsidR="00483A77" w:rsidRDefault="006E7562" w:rsidP="00483A77">
      <w:pPr>
        <w:pStyle w:val="aff9"/>
        <w:rPr>
          <w:b w:val="0"/>
          <w:bCs/>
          <w:u w:val="none"/>
        </w:rPr>
      </w:pPr>
      <w:r>
        <w:rPr>
          <w:b w:val="0"/>
          <w:bCs/>
          <w:u w:val="none"/>
        </w:rPr>
        <w:t xml:space="preserve">Checking the progress of Rel-19 6Rx requirements discussion, </w:t>
      </w:r>
      <w:r w:rsidR="00D602CA">
        <w:rPr>
          <w:b w:val="0"/>
          <w:bCs/>
          <w:u w:val="none"/>
        </w:rPr>
        <w:t>CQI requirements under fading channel has been precluded</w:t>
      </w:r>
      <w:r>
        <w:rPr>
          <w:b w:val="0"/>
          <w:bCs/>
          <w:u w:val="none"/>
        </w:rPr>
        <w:t xml:space="preserve"> and there is no conclusion on CQI requirements under AWGN</w:t>
      </w:r>
      <w:r w:rsidR="00D602CA">
        <w:rPr>
          <w:b w:val="0"/>
          <w:bCs/>
          <w:u w:val="none"/>
        </w:rPr>
        <w:t xml:space="preserve">. As discussed in Rel-19 requirements WI, CQI index acquired by using 6Rx is </w:t>
      </w:r>
      <w:r>
        <w:rPr>
          <w:b w:val="0"/>
          <w:bCs/>
          <w:u w:val="none"/>
        </w:rPr>
        <w:t xml:space="preserve">not </w:t>
      </w:r>
      <w:r w:rsidR="00D602CA">
        <w:rPr>
          <w:b w:val="0"/>
          <w:bCs/>
          <w:u w:val="none"/>
        </w:rPr>
        <w:t xml:space="preserve">expected </w:t>
      </w:r>
      <w:r>
        <w:rPr>
          <w:b w:val="0"/>
          <w:bCs/>
          <w:u w:val="none"/>
        </w:rPr>
        <w:t>to change so much compared to</w:t>
      </w:r>
      <w:r w:rsidR="00D602CA">
        <w:rPr>
          <w:b w:val="0"/>
          <w:bCs/>
          <w:u w:val="none"/>
        </w:rPr>
        <w:t xml:space="preserve"> 4Rx since the SINR is increased by</w:t>
      </w:r>
      <w:r w:rsidR="00D602CA" w:rsidRPr="00334A8B">
        <w:rPr>
          <w:b w:val="0"/>
          <w:bCs/>
          <w:u w:val="none"/>
        </w:rPr>
        <w:t xml:space="preserve"> </w:t>
      </w:r>
      <w:r w:rsidR="00D602CA" w:rsidRPr="00334A8B">
        <w:rPr>
          <w:b w:val="0"/>
          <w:u w:val="none"/>
        </w:rPr>
        <w:t xml:space="preserve"> </w:t>
      </w:r>
      <m:oMath>
        <m:r>
          <w:rPr>
            <w:rFonts w:ascii="Cambria Math" w:hAnsi="Cambria Math"/>
            <w:u w:val="none"/>
          </w:rPr>
          <m:t>10</m:t>
        </m:r>
        <m:func>
          <m:funcPr>
            <m:ctrlPr>
              <w:rPr>
                <w:rFonts w:ascii="Cambria Math" w:hAnsi="Cambria Math"/>
                <w:b w:val="0"/>
                <w:u w:val="none"/>
              </w:rPr>
            </m:ctrlPr>
          </m:funcPr>
          <m:fName>
            <m:r>
              <m:rPr>
                <m:sty m:val="p"/>
              </m:rPr>
              <w:rPr>
                <w:rFonts w:ascii="Cambria Math" w:hAnsi="Cambria Math"/>
                <w:u w:val="none"/>
              </w:rPr>
              <m:t>log</m:t>
            </m:r>
          </m:fName>
          <m:e>
            <m:d>
              <m:dPr>
                <m:ctrlPr>
                  <w:rPr>
                    <w:rFonts w:ascii="Cambria Math" w:hAnsi="Cambria Math"/>
                    <w:b w:val="0"/>
                    <w:i/>
                    <w:u w:val="none"/>
                  </w:rPr>
                </m:ctrlPr>
              </m:dPr>
              <m:e>
                <m:f>
                  <m:fPr>
                    <m:ctrlPr>
                      <w:rPr>
                        <w:rFonts w:ascii="Cambria Math" w:hAnsi="Cambria Math"/>
                        <w:b w:val="0"/>
                        <w:i/>
                        <w:u w:val="none"/>
                      </w:rPr>
                    </m:ctrlPr>
                  </m:fPr>
                  <m:num>
                    <m:r>
                      <w:rPr>
                        <w:rFonts w:ascii="Cambria Math" w:hAnsi="Cambria Math"/>
                        <w:u w:val="none"/>
                      </w:rPr>
                      <m:t>6</m:t>
                    </m:r>
                  </m:num>
                  <m:den>
                    <m:r>
                      <w:rPr>
                        <w:rFonts w:ascii="Cambria Math" w:hAnsi="Cambria Math"/>
                        <w:u w:val="none"/>
                      </w:rPr>
                      <m:t>4</m:t>
                    </m:r>
                  </m:den>
                </m:f>
              </m:e>
            </m:d>
          </m:e>
        </m:func>
        <m:r>
          <w:rPr>
            <w:rFonts w:ascii="Cambria Math" w:hAnsi="Cambria Math"/>
            <w:u w:val="none"/>
          </w:rPr>
          <m:t>=1.7dB</m:t>
        </m:r>
      </m:oMath>
      <w:r w:rsidR="00D602CA">
        <w:rPr>
          <w:b w:val="0"/>
          <w:bCs/>
          <w:u w:val="none"/>
        </w:rPr>
        <w:t>.</w:t>
      </w:r>
      <w:r>
        <w:rPr>
          <w:b w:val="0"/>
          <w:bCs/>
          <w:u w:val="none"/>
        </w:rPr>
        <w:t xml:space="preserve"> Furthermore,</w:t>
      </w:r>
      <w:r w:rsidR="00D602CA">
        <w:rPr>
          <w:b w:val="0"/>
          <w:bCs/>
          <w:u w:val="none"/>
        </w:rPr>
        <w:t xml:space="preserve"> </w:t>
      </w:r>
      <w:r>
        <w:rPr>
          <w:b w:val="0"/>
          <w:bCs/>
          <w:u w:val="none"/>
        </w:rPr>
        <w:t>i</w:t>
      </w:r>
      <w:r w:rsidR="00D602CA">
        <w:rPr>
          <w:b w:val="0"/>
          <w:bCs/>
          <w:u w:val="none"/>
        </w:rPr>
        <w:t xml:space="preserve">t seems strange that RAN4 define advanced requirements </w:t>
      </w:r>
      <w:r>
        <w:rPr>
          <w:b w:val="0"/>
          <w:bCs/>
          <w:u w:val="none"/>
        </w:rPr>
        <w:t xml:space="preserve">(CQI requirements with interference) </w:t>
      </w:r>
      <w:r w:rsidR="00D602CA">
        <w:rPr>
          <w:b w:val="0"/>
          <w:bCs/>
          <w:u w:val="none"/>
        </w:rPr>
        <w:t xml:space="preserve">under the condition that there </w:t>
      </w:r>
      <w:r>
        <w:rPr>
          <w:b w:val="0"/>
          <w:bCs/>
          <w:u w:val="none"/>
        </w:rPr>
        <w:t>are</w:t>
      </w:r>
      <w:r w:rsidR="00D602CA">
        <w:rPr>
          <w:b w:val="0"/>
          <w:bCs/>
          <w:u w:val="none"/>
        </w:rPr>
        <w:t xml:space="preserve"> no basic requirements</w:t>
      </w:r>
      <w:r>
        <w:rPr>
          <w:b w:val="0"/>
          <w:bCs/>
          <w:u w:val="none"/>
        </w:rPr>
        <w:t xml:space="preserve"> (CQI requirements under fading channel) in the spec</w:t>
      </w:r>
      <w:r w:rsidR="00D602CA">
        <w:rPr>
          <w:b w:val="0"/>
          <w:bCs/>
          <w:u w:val="none"/>
        </w:rPr>
        <w:t>.</w:t>
      </w:r>
    </w:p>
    <w:p w14:paraId="43EED89F" w14:textId="6D5545D6" w:rsidR="006E7562" w:rsidRPr="006E7562" w:rsidRDefault="006E7562" w:rsidP="006E7562">
      <w:pPr>
        <w:pStyle w:val="proposal"/>
        <w:spacing w:after="120"/>
        <w:rPr>
          <w:rFonts w:eastAsiaTheme="minorEastAsia"/>
        </w:rPr>
      </w:pPr>
      <w:r w:rsidRPr="00ED096E">
        <w:rPr>
          <w:rFonts w:eastAsiaTheme="minorEastAsia"/>
        </w:rPr>
        <w:t xml:space="preserve">Proposal </w:t>
      </w:r>
      <w:r>
        <w:rPr>
          <w:rFonts w:eastAsiaTheme="minorEastAsia"/>
        </w:rPr>
        <w:t>5</w:t>
      </w:r>
      <w:r w:rsidRPr="00ED096E">
        <w:rPr>
          <w:rFonts w:eastAsiaTheme="minorEastAsia"/>
        </w:rPr>
        <w:t xml:space="preserve">: </w:t>
      </w:r>
      <w:r>
        <w:rPr>
          <w:rFonts w:eastAsiaTheme="minorEastAsia"/>
        </w:rPr>
        <w:t>Don’t define CQI reporting requirements with inter-cell interference for 6Rx</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551FA6F" w14:textId="59BC8A1D" w:rsidR="00EE4005" w:rsidRDefault="006E7562" w:rsidP="007D093C">
      <w:pPr>
        <w:pStyle w:val="proposal"/>
        <w:spacing w:after="120"/>
        <w:rPr>
          <w:rFonts w:eastAsiaTheme="minorEastAsia"/>
          <w:b w:val="0"/>
          <w:bCs/>
        </w:rPr>
      </w:pPr>
      <w:r w:rsidRPr="006E7562">
        <w:rPr>
          <w:rFonts w:eastAsiaTheme="minorEastAsia" w:hint="eastAsia"/>
          <w:b w:val="0"/>
          <w:bCs/>
        </w:rPr>
        <w:t>I</w:t>
      </w:r>
      <w:r w:rsidRPr="006E7562">
        <w:rPr>
          <w:rFonts w:eastAsiaTheme="minorEastAsia"/>
          <w:b w:val="0"/>
          <w:bCs/>
        </w:rPr>
        <w:t>n this con</w:t>
      </w:r>
      <w:r w:rsidR="00BD7131">
        <w:rPr>
          <w:rFonts w:eastAsiaTheme="minorEastAsia"/>
          <w:b w:val="0"/>
          <w:bCs/>
        </w:rPr>
        <w:t>tribution we provide our general views on 6Rx requirements with interference, the proposals are:</w:t>
      </w:r>
    </w:p>
    <w:p w14:paraId="67A351FE" w14:textId="71756A1A" w:rsidR="00980875" w:rsidRDefault="00980875" w:rsidP="00980875">
      <w:pPr>
        <w:pStyle w:val="aff9"/>
      </w:pPr>
      <w:r w:rsidRPr="00980875">
        <w:t>General</w:t>
      </w:r>
    </w:p>
    <w:p w14:paraId="612D96CB" w14:textId="77777777" w:rsidR="00334A8B" w:rsidRPr="00334A8B" w:rsidRDefault="00334A8B" w:rsidP="00334A8B">
      <w:pPr>
        <w:pStyle w:val="proposal"/>
        <w:spacing w:after="120"/>
        <w:rPr>
          <w:rFonts w:eastAsiaTheme="minorEastAsia"/>
        </w:rPr>
      </w:pPr>
      <w:r w:rsidRPr="00334A8B">
        <w:rPr>
          <w:rFonts w:eastAsiaTheme="minorEastAsia"/>
        </w:rPr>
        <w:t xml:space="preserve">Proposal 1: </w:t>
      </w:r>
      <w:r w:rsidRPr="00334A8B">
        <w:rPr>
          <w:rFonts w:eastAsiaTheme="minorEastAsia"/>
          <w:bCs/>
        </w:rPr>
        <w:t xml:space="preserve">Evaluate the performance with certain UE antenna correlation for handheld UE with interference, such as </w:t>
      </w:r>
      <w:r w:rsidRPr="00334A8B">
        <w:rPr>
          <w:rFonts w:eastAsiaTheme="minorEastAsia"/>
          <w:lang w:eastAsia="zh-TW"/>
        </w:rPr>
        <w:t>α = 0 and β = 0.07179</w:t>
      </w:r>
      <w:r w:rsidRPr="00334A8B">
        <w:rPr>
          <w:rFonts w:eastAsiaTheme="minorEastAsia"/>
        </w:rPr>
        <w:t>.</w:t>
      </w:r>
    </w:p>
    <w:p w14:paraId="0134B5BB" w14:textId="77777777" w:rsidR="00334A8B" w:rsidRPr="00334A8B" w:rsidRDefault="00334A8B" w:rsidP="00980875">
      <w:pPr>
        <w:pStyle w:val="aff9"/>
        <w:rPr>
          <w:lang w:val="en-GB"/>
        </w:rPr>
      </w:pPr>
    </w:p>
    <w:p w14:paraId="02051131" w14:textId="02B1FC9D" w:rsidR="00980875" w:rsidRPr="00980875" w:rsidRDefault="00980875" w:rsidP="00980875">
      <w:pPr>
        <w:pStyle w:val="aff9"/>
      </w:pPr>
      <w:r>
        <w:rPr>
          <w:rFonts w:hint="eastAsia"/>
        </w:rPr>
        <w:t>P</w:t>
      </w:r>
      <w:r>
        <w:t>DSCH requirements with inter-cell interference</w:t>
      </w:r>
    </w:p>
    <w:p w14:paraId="216EBEE4" w14:textId="77777777" w:rsidR="00334A8B" w:rsidRDefault="00334A8B" w:rsidP="00334A8B">
      <w:pPr>
        <w:pStyle w:val="proposal"/>
        <w:spacing w:after="120"/>
        <w:rPr>
          <w:rFonts w:eastAsiaTheme="minorEastAsia"/>
        </w:rPr>
      </w:pPr>
      <w:r w:rsidRPr="00ED096E">
        <w:rPr>
          <w:rFonts w:eastAsiaTheme="minorEastAsia"/>
        </w:rPr>
        <w:t xml:space="preserve">Proposal 2: RAN4 to reuse </w:t>
      </w:r>
      <w:r>
        <w:rPr>
          <w:rFonts w:eastAsiaTheme="minorEastAsia"/>
        </w:rPr>
        <w:t xml:space="preserve">the interference model used for 2Rx/Rx performance requirements definition, further discuss rank and MCS </w:t>
      </w:r>
      <w:proofErr w:type="spellStart"/>
      <w:r>
        <w:rPr>
          <w:rFonts w:eastAsiaTheme="minorEastAsia"/>
        </w:rPr>
        <w:t>withonly</w:t>
      </w:r>
      <w:proofErr w:type="spellEnd"/>
      <w:r>
        <w:rPr>
          <w:rFonts w:eastAsiaTheme="minorEastAsia"/>
        </w:rPr>
        <w:t xml:space="preserve"> TDD considered.</w:t>
      </w:r>
    </w:p>
    <w:p w14:paraId="309DEB59" w14:textId="77777777" w:rsidR="00334A8B" w:rsidRDefault="00334A8B" w:rsidP="00334A8B">
      <w:pPr>
        <w:pStyle w:val="proposal"/>
        <w:spacing w:after="120"/>
        <w:rPr>
          <w:rFonts w:eastAsiaTheme="minorEastAsia"/>
        </w:rPr>
      </w:pPr>
      <w:r w:rsidRPr="00ED096E">
        <w:rPr>
          <w:rFonts w:eastAsiaTheme="minorEastAsia"/>
        </w:rPr>
        <w:t xml:space="preserve">Proposal </w:t>
      </w:r>
      <w:r>
        <w:rPr>
          <w:rFonts w:eastAsiaTheme="minorEastAsia"/>
        </w:rPr>
        <w:t>3</w:t>
      </w:r>
      <w:r w:rsidRPr="00ED096E">
        <w:rPr>
          <w:rFonts w:eastAsiaTheme="minorEastAsia"/>
        </w:rPr>
        <w:t xml:space="preserve">: RAN4 to </w:t>
      </w:r>
      <w:r>
        <w:rPr>
          <w:rFonts w:eastAsiaTheme="minorEastAsia"/>
        </w:rPr>
        <w:t>use Rank1 and MCS 17 as starting point for evaluation.</w:t>
      </w:r>
    </w:p>
    <w:p w14:paraId="6BF39037" w14:textId="77777777" w:rsidR="00334A8B" w:rsidRPr="00334A8B" w:rsidRDefault="00334A8B" w:rsidP="00980875">
      <w:pPr>
        <w:pStyle w:val="aff9"/>
        <w:rPr>
          <w:lang w:val="en-GB"/>
        </w:rPr>
      </w:pPr>
    </w:p>
    <w:p w14:paraId="09B1F8B4" w14:textId="5E2C7E3B" w:rsidR="00980875" w:rsidRDefault="00980875" w:rsidP="00980875">
      <w:pPr>
        <w:pStyle w:val="aff9"/>
      </w:pPr>
      <w:r>
        <w:rPr>
          <w:rFonts w:hint="eastAsia"/>
        </w:rPr>
        <w:t>P</w:t>
      </w:r>
      <w:r>
        <w:t>DSCH requirements with MU-MIMO</w:t>
      </w:r>
    </w:p>
    <w:p w14:paraId="2DEF142F" w14:textId="77777777" w:rsidR="00334A8B" w:rsidRDefault="00334A8B" w:rsidP="00334A8B">
      <w:pPr>
        <w:pStyle w:val="proposal"/>
        <w:spacing w:after="120"/>
        <w:rPr>
          <w:rFonts w:eastAsiaTheme="minorEastAsia"/>
        </w:rPr>
      </w:pPr>
      <w:r w:rsidRPr="00ED096E">
        <w:rPr>
          <w:rFonts w:eastAsiaTheme="minorEastAsia"/>
        </w:rPr>
        <w:t xml:space="preserve">Proposal </w:t>
      </w:r>
      <w:r>
        <w:rPr>
          <w:rFonts w:eastAsiaTheme="minorEastAsia"/>
        </w:rPr>
        <w:t>4</w:t>
      </w:r>
      <w:r w:rsidRPr="00ED096E">
        <w:rPr>
          <w:rFonts w:eastAsiaTheme="minorEastAsia"/>
        </w:rPr>
        <w:t xml:space="preserve">: RAN4 to </w:t>
      </w:r>
      <w:r>
        <w:rPr>
          <w:rFonts w:eastAsiaTheme="minorEastAsia"/>
        </w:rPr>
        <w:t>consider Rank 2+2 and reuse test setup from 2Rx/4Rx requirements, but consider MCS17 as starting point for evaluation.</w:t>
      </w:r>
    </w:p>
    <w:p w14:paraId="62F08A8B" w14:textId="30E2852D" w:rsidR="00980875" w:rsidRPr="00980875" w:rsidRDefault="00980875" w:rsidP="00980875">
      <w:pPr>
        <w:pStyle w:val="aff9"/>
      </w:pPr>
      <w:r w:rsidRPr="0053022A">
        <w:t xml:space="preserve">CQI reporting requirements with inter-cell interference </w:t>
      </w:r>
    </w:p>
    <w:p w14:paraId="076F162B" w14:textId="77777777" w:rsidR="00334A8B" w:rsidRPr="006E7562" w:rsidRDefault="00334A8B" w:rsidP="00334A8B">
      <w:pPr>
        <w:pStyle w:val="proposal"/>
        <w:spacing w:after="120"/>
        <w:rPr>
          <w:rFonts w:eastAsiaTheme="minorEastAsia"/>
        </w:rPr>
      </w:pPr>
      <w:r w:rsidRPr="00ED096E">
        <w:rPr>
          <w:rFonts w:eastAsiaTheme="minorEastAsia"/>
        </w:rPr>
        <w:t xml:space="preserve">Proposal </w:t>
      </w:r>
      <w:r>
        <w:rPr>
          <w:rFonts w:eastAsiaTheme="minorEastAsia"/>
        </w:rPr>
        <w:t>5</w:t>
      </w:r>
      <w:r w:rsidRPr="00ED096E">
        <w:rPr>
          <w:rFonts w:eastAsiaTheme="minorEastAsia"/>
        </w:rPr>
        <w:t xml:space="preserve">: </w:t>
      </w:r>
      <w:r>
        <w:rPr>
          <w:rFonts w:eastAsiaTheme="minorEastAsia"/>
        </w:rPr>
        <w:t>Don’t define CQI reporting requirements with inter-cell interference for 6Rx</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1DA1B679" w14:textId="3AAED585" w:rsidR="001F4B84" w:rsidRPr="001F4B84" w:rsidRDefault="009233D1" w:rsidP="00186C9E">
      <w:pPr>
        <w:rPr>
          <w:rFonts w:ascii="Times" w:eastAsiaTheme="minorEastAsia" w:hAnsi="Times" w:cs="Times New Roman"/>
          <w:bCs/>
          <w:lang w:eastAsia="zh-CN"/>
        </w:rPr>
      </w:pPr>
      <w:r>
        <w:rPr>
          <w:rFonts w:ascii="Times" w:eastAsiaTheme="minorEastAsia" w:hAnsi="Times" w:cs="Times New Roman"/>
          <w:bCs/>
          <w:lang w:eastAsia="zh-CN"/>
        </w:rPr>
        <w:t xml:space="preserve">[1]   </w:t>
      </w:r>
      <w:r w:rsidRPr="009233D1">
        <w:rPr>
          <w:rFonts w:ascii="Times" w:eastAsiaTheme="minorEastAsia" w:hAnsi="Times" w:cs="Times New Roman"/>
          <w:bCs/>
          <w:lang w:eastAsia="zh-CN"/>
        </w:rPr>
        <w:t>RP-252957</w:t>
      </w:r>
      <w:r w:rsidRPr="009233D1">
        <w:rPr>
          <w:rFonts w:ascii="Times" w:eastAsiaTheme="minorEastAsia" w:hAnsi="Times" w:cs="Times New Roman"/>
          <w:bCs/>
          <w:lang w:eastAsia="zh-CN"/>
        </w:rPr>
        <w:tab/>
        <w:t>New WID: NR demodulation performance: Phase 6</w:t>
      </w: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440C" w16cex:dateUtc="2025-09-30T03: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B4ADF" w14:textId="77777777" w:rsidR="00F736C4" w:rsidRDefault="00F736C4">
      <w:r>
        <w:separator/>
      </w:r>
    </w:p>
  </w:endnote>
  <w:endnote w:type="continuationSeparator" w:id="0">
    <w:p w14:paraId="1F5148CD" w14:textId="77777777" w:rsidR="00F736C4" w:rsidRDefault="00F7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9FDCC" w14:textId="77777777" w:rsidR="00F736C4" w:rsidRDefault="00F736C4">
      <w:r>
        <w:separator/>
      </w:r>
    </w:p>
  </w:footnote>
  <w:footnote w:type="continuationSeparator" w:id="0">
    <w:p w14:paraId="46FC5F81" w14:textId="77777777" w:rsidR="00F736C4" w:rsidRDefault="00F73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9"/>
  </w:num>
  <w:num w:numId="4">
    <w:abstractNumId w:val="21"/>
  </w:num>
  <w:num w:numId="5">
    <w:abstractNumId w:val="15"/>
  </w:num>
  <w:num w:numId="6">
    <w:abstractNumId w:val="0"/>
  </w:num>
  <w:num w:numId="7">
    <w:abstractNumId w:val="6"/>
  </w:num>
  <w:num w:numId="8">
    <w:abstractNumId w:val="12"/>
  </w:num>
  <w:num w:numId="9">
    <w:abstractNumId w:val="13"/>
  </w:num>
  <w:num w:numId="10">
    <w:abstractNumId w:val="17"/>
  </w:num>
  <w:num w:numId="11">
    <w:abstractNumId w:val="20"/>
  </w:num>
  <w:num w:numId="12">
    <w:abstractNumId w:val="9"/>
  </w:num>
  <w:num w:numId="13">
    <w:abstractNumId w:val="11"/>
  </w:num>
  <w:num w:numId="14">
    <w:abstractNumId w:val="16"/>
  </w:num>
  <w:num w:numId="15">
    <w:abstractNumId w:val="5"/>
  </w:num>
  <w:num w:numId="16">
    <w:abstractNumId w:val="4"/>
  </w:num>
  <w:num w:numId="17">
    <w:abstractNumId w:val="18"/>
  </w:num>
  <w:num w:numId="18">
    <w:abstractNumId w:val="3"/>
  </w:num>
  <w:num w:numId="19">
    <w:abstractNumId w:val="10"/>
  </w:num>
  <w:num w:numId="20">
    <w:abstractNumId w:val="1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CAE"/>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27E8"/>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1B0"/>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A8B"/>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AB6"/>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01F5"/>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8A2"/>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A77"/>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E7562"/>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854"/>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1CB8"/>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3D1"/>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875"/>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787"/>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176"/>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79F"/>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D7131"/>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0CBB"/>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2CA"/>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908"/>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96E"/>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6C4"/>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1E15"/>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2A976-C432-4F35-8F48-3D5DF4744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36</cp:revision>
  <cp:lastPrinted>2009-04-22T01:01:00Z</cp:lastPrinted>
  <dcterms:created xsi:type="dcterms:W3CDTF">2025-08-15T08:53:00Z</dcterms:created>
  <dcterms:modified xsi:type="dcterms:W3CDTF">2025-10-03T14:11:00Z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1759500093</vt:lpwstr>
  </property>
</Properties>
</file>